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A2927" w:rsidRDefault="00BE15CD">
      <w:pPr>
        <w:pStyle w:val="Title"/>
        <w:rPr>
          <w:rFonts w:ascii="Georgia" w:eastAsia="Georgia" w:hAnsi="Georgia" w:cs="Georgia"/>
          <w:sz w:val="28"/>
          <w:szCs w:val="28"/>
          <w:u w:val="single"/>
        </w:rPr>
      </w:pPr>
      <w:bookmarkStart w:id="0" w:name="_GoBack"/>
      <w:bookmarkEnd w:id="0"/>
      <w:r>
        <w:rPr>
          <w:rFonts w:ascii="Georgia" w:eastAsia="Georgia" w:hAnsi="Georgia" w:cs="Georgia"/>
          <w:sz w:val="28"/>
          <w:szCs w:val="28"/>
          <w:u w:val="single"/>
        </w:rPr>
        <w:t xml:space="preserve">Huckleberry Youth Health Center’s </w:t>
      </w:r>
    </w:p>
    <w:p w14:paraId="00000002" w14:textId="77777777" w:rsidR="00FA2927" w:rsidRDefault="00BE15CD">
      <w:pPr>
        <w:pStyle w:val="Title"/>
        <w:rPr>
          <w:rFonts w:ascii="Georgia" w:eastAsia="Georgia" w:hAnsi="Georgia" w:cs="Georgia"/>
          <w:sz w:val="28"/>
          <w:szCs w:val="28"/>
          <w:u w:val="single"/>
        </w:rPr>
      </w:pPr>
      <w:r>
        <w:rPr>
          <w:rFonts w:ascii="Georgia" w:eastAsia="Georgia" w:hAnsi="Georgia" w:cs="Georgia"/>
          <w:sz w:val="28"/>
          <w:szCs w:val="28"/>
          <w:u w:val="single"/>
        </w:rPr>
        <w:t>Health Education Workshops 2019</w:t>
      </w:r>
    </w:p>
    <w:p w14:paraId="00000003" w14:textId="77777777" w:rsidR="00FA2927" w:rsidRDefault="00FA2927">
      <w:pPr>
        <w:jc w:val="center"/>
        <w:rPr>
          <w:rFonts w:ascii="Georgia" w:eastAsia="Georgia" w:hAnsi="Georgia" w:cs="Georgia"/>
          <w:b/>
        </w:rPr>
      </w:pPr>
    </w:p>
    <w:p w14:paraId="00000004" w14:textId="77777777" w:rsidR="00FA2927" w:rsidRDefault="00BE15CD">
      <w:pPr>
        <w:keepNext/>
        <w:pBdr>
          <w:top w:val="nil"/>
          <w:left w:val="nil"/>
          <w:bottom w:val="nil"/>
          <w:right w:val="nil"/>
          <w:between w:val="nil"/>
        </w:pBdr>
        <w:rPr>
          <w:rFonts w:ascii="Georgia" w:eastAsia="Georgia" w:hAnsi="Georgia" w:cs="Georgia"/>
          <w:b/>
          <w:sz w:val="22"/>
          <w:szCs w:val="22"/>
        </w:rPr>
      </w:pPr>
      <w:r>
        <w:rPr>
          <w:rFonts w:ascii="Georgia" w:eastAsia="Georgia" w:hAnsi="Georgia" w:cs="Georgia"/>
          <w:b/>
          <w:color w:val="000000"/>
          <w:u w:val="single"/>
        </w:rPr>
        <w:t>SEXUAL HEALTH*</w:t>
      </w:r>
    </w:p>
    <w:p w14:paraId="00000005" w14:textId="77777777" w:rsidR="00FA2927" w:rsidRDefault="00FA2927">
      <w:pPr>
        <w:rPr>
          <w:rFonts w:ascii="Georgia" w:eastAsia="Georgia" w:hAnsi="Georgia" w:cs="Georgia"/>
          <w:b/>
          <w:sz w:val="22"/>
          <w:szCs w:val="22"/>
        </w:rPr>
      </w:pPr>
    </w:p>
    <w:p w14:paraId="00000006" w14:textId="77777777" w:rsidR="00FA2927" w:rsidRDefault="00BE15CD">
      <w:pPr>
        <w:rPr>
          <w:rFonts w:ascii="Georgia" w:eastAsia="Georgia" w:hAnsi="Georgia" w:cs="Georgia"/>
          <w:sz w:val="22"/>
          <w:szCs w:val="22"/>
        </w:rPr>
      </w:pPr>
      <w:r>
        <w:rPr>
          <w:rFonts w:ascii="Georgia" w:eastAsia="Georgia" w:hAnsi="Georgia" w:cs="Georgia"/>
          <w:b/>
          <w:sz w:val="22"/>
          <w:szCs w:val="22"/>
        </w:rPr>
        <w:t>Reproductive Anatomy</w:t>
      </w:r>
    </w:p>
    <w:p w14:paraId="00000007" w14:textId="77777777" w:rsidR="00FA2927" w:rsidRDefault="00BE15CD">
      <w:pPr>
        <w:numPr>
          <w:ilvl w:val="0"/>
          <w:numId w:val="14"/>
        </w:numPr>
        <w:rPr>
          <w:sz w:val="22"/>
          <w:szCs w:val="22"/>
        </w:rPr>
      </w:pPr>
      <w:r>
        <w:rPr>
          <w:rFonts w:ascii="Georgia" w:eastAsia="Georgia" w:hAnsi="Georgia" w:cs="Georgia"/>
          <w:sz w:val="22"/>
          <w:szCs w:val="22"/>
        </w:rPr>
        <w:t>Increase knowledge of reproductive anatomy (male, female, intersex)</w:t>
      </w:r>
    </w:p>
    <w:p w14:paraId="00000008" w14:textId="77777777" w:rsidR="00FA2927" w:rsidRDefault="00BE15CD">
      <w:pPr>
        <w:numPr>
          <w:ilvl w:val="0"/>
          <w:numId w:val="14"/>
        </w:numPr>
        <w:spacing w:line="271" w:lineRule="auto"/>
        <w:rPr>
          <w:sz w:val="22"/>
          <w:szCs w:val="22"/>
        </w:rPr>
      </w:pPr>
      <w:r>
        <w:rPr>
          <w:rFonts w:ascii="Georgia" w:eastAsia="Georgia" w:hAnsi="Georgia" w:cs="Georgia"/>
          <w:sz w:val="22"/>
          <w:szCs w:val="22"/>
        </w:rPr>
        <w:t>Describe fertilization and conception</w:t>
      </w:r>
    </w:p>
    <w:p w14:paraId="00000009" w14:textId="77777777" w:rsidR="00FA2927" w:rsidRDefault="00BE15CD">
      <w:pPr>
        <w:numPr>
          <w:ilvl w:val="0"/>
          <w:numId w:val="14"/>
        </w:numPr>
        <w:rPr>
          <w:sz w:val="22"/>
          <w:szCs w:val="22"/>
        </w:rPr>
      </w:pPr>
      <w:r>
        <w:rPr>
          <w:rFonts w:ascii="Georgia" w:eastAsia="Georgia" w:hAnsi="Georgia" w:cs="Georgia"/>
          <w:sz w:val="22"/>
          <w:szCs w:val="22"/>
        </w:rPr>
        <w:t>Normalize human anatomy and bodily functions</w:t>
      </w:r>
    </w:p>
    <w:p w14:paraId="0000000A" w14:textId="77777777" w:rsidR="00FA2927" w:rsidRDefault="00BE15CD">
      <w:pPr>
        <w:numPr>
          <w:ilvl w:val="0"/>
          <w:numId w:val="14"/>
        </w:numPr>
        <w:pBdr>
          <w:top w:val="nil"/>
          <w:left w:val="nil"/>
          <w:bottom w:val="nil"/>
          <w:right w:val="nil"/>
          <w:between w:val="nil"/>
        </w:pBdr>
        <w:rPr>
          <w:color w:val="000000"/>
          <w:sz w:val="22"/>
          <w:szCs w:val="22"/>
        </w:rPr>
      </w:pPr>
      <w:r>
        <w:rPr>
          <w:rFonts w:ascii="Georgia" w:eastAsia="Georgia" w:hAnsi="Georgia" w:cs="Georgia"/>
          <w:color w:val="000000"/>
          <w:sz w:val="22"/>
          <w:szCs w:val="22"/>
        </w:rPr>
        <w:t>Empower students to make healthy decisions regarding their sexual health</w:t>
      </w:r>
    </w:p>
    <w:p w14:paraId="0000000B" w14:textId="77777777" w:rsidR="00FA2927" w:rsidRDefault="00BE15CD">
      <w:pPr>
        <w:numPr>
          <w:ilvl w:val="0"/>
          <w:numId w:val="14"/>
        </w:numPr>
        <w:rPr>
          <w:sz w:val="22"/>
          <w:szCs w:val="22"/>
        </w:rPr>
      </w:pPr>
      <w:r>
        <w:rPr>
          <w:rFonts w:ascii="Georgia" w:eastAsia="Georgia" w:hAnsi="Georgia" w:cs="Georgia"/>
          <w:sz w:val="22"/>
          <w:szCs w:val="22"/>
        </w:rPr>
        <w:t>Increase student self-care behaviors</w:t>
      </w:r>
    </w:p>
    <w:p w14:paraId="0000000C" w14:textId="77777777" w:rsidR="00FA2927" w:rsidRDefault="00FA2927">
      <w:pPr>
        <w:rPr>
          <w:rFonts w:ascii="Georgia" w:eastAsia="Georgia" w:hAnsi="Georgia" w:cs="Georgia"/>
          <w:b/>
          <w:sz w:val="22"/>
          <w:szCs w:val="22"/>
        </w:rPr>
      </w:pPr>
    </w:p>
    <w:p w14:paraId="0000000D" w14:textId="77777777" w:rsidR="00FA2927" w:rsidRDefault="00BE15CD">
      <w:pPr>
        <w:rPr>
          <w:rFonts w:ascii="Georgia" w:eastAsia="Georgia" w:hAnsi="Georgia" w:cs="Georgia"/>
          <w:b/>
          <w:sz w:val="22"/>
          <w:szCs w:val="22"/>
        </w:rPr>
      </w:pPr>
      <w:r>
        <w:rPr>
          <w:rFonts w:ascii="Georgia" w:eastAsia="Georgia" w:hAnsi="Georgia" w:cs="Georgia"/>
          <w:b/>
          <w:sz w:val="22"/>
          <w:szCs w:val="22"/>
        </w:rPr>
        <w:t xml:space="preserve">STIs (Sexually Transmitted Infections) </w:t>
      </w:r>
    </w:p>
    <w:p w14:paraId="0000000E" w14:textId="77777777" w:rsidR="00FA2927" w:rsidRDefault="00BE15CD">
      <w:pPr>
        <w:numPr>
          <w:ilvl w:val="0"/>
          <w:numId w:val="14"/>
        </w:numPr>
        <w:rPr>
          <w:sz w:val="22"/>
          <w:szCs w:val="22"/>
        </w:rPr>
      </w:pPr>
      <w:r>
        <w:rPr>
          <w:rFonts w:ascii="Georgia" w:eastAsia="Georgia" w:hAnsi="Georgia" w:cs="Georgia"/>
          <w:sz w:val="22"/>
          <w:szCs w:val="22"/>
        </w:rPr>
        <w:t xml:space="preserve">Presentation of viral, bacterial, parasitic STIs  </w:t>
      </w:r>
    </w:p>
    <w:p w14:paraId="0000000F" w14:textId="77777777" w:rsidR="00FA2927" w:rsidRDefault="00BE15CD">
      <w:pPr>
        <w:numPr>
          <w:ilvl w:val="0"/>
          <w:numId w:val="11"/>
        </w:numPr>
        <w:rPr>
          <w:sz w:val="22"/>
          <w:szCs w:val="22"/>
        </w:rPr>
      </w:pPr>
      <w:r>
        <w:rPr>
          <w:rFonts w:ascii="Georgia" w:eastAsia="Georgia" w:hAnsi="Georgia" w:cs="Georgia"/>
          <w:sz w:val="22"/>
          <w:szCs w:val="22"/>
        </w:rPr>
        <w:t>Discussion of prevention-  brief introduction to barrier methods</w:t>
      </w:r>
    </w:p>
    <w:p w14:paraId="00000010" w14:textId="77777777" w:rsidR="00FA2927" w:rsidRDefault="00BE15CD">
      <w:pPr>
        <w:numPr>
          <w:ilvl w:val="0"/>
          <w:numId w:val="11"/>
        </w:numPr>
        <w:rPr>
          <w:b/>
          <w:sz w:val="22"/>
          <w:szCs w:val="22"/>
        </w:rPr>
      </w:pPr>
      <w:r>
        <w:rPr>
          <w:rFonts w:ascii="Georgia" w:eastAsia="Georgia" w:hAnsi="Georgia" w:cs="Georgia"/>
          <w:sz w:val="22"/>
          <w:szCs w:val="22"/>
        </w:rPr>
        <w:t>Discussion on talking about protection and STIs with partners</w:t>
      </w:r>
      <w:r>
        <w:rPr>
          <w:rFonts w:ascii="Georgia" w:eastAsia="Georgia" w:hAnsi="Georgia" w:cs="Georgia"/>
          <w:b/>
          <w:sz w:val="22"/>
          <w:szCs w:val="22"/>
        </w:rPr>
        <w:t xml:space="preserve"> </w:t>
      </w:r>
    </w:p>
    <w:p w14:paraId="00000011" w14:textId="77777777" w:rsidR="00FA2927" w:rsidRDefault="00FA2927">
      <w:pPr>
        <w:ind w:left="360"/>
        <w:rPr>
          <w:rFonts w:ascii="Georgia" w:eastAsia="Georgia" w:hAnsi="Georgia" w:cs="Georgia"/>
          <w:b/>
          <w:sz w:val="22"/>
          <w:szCs w:val="22"/>
        </w:rPr>
      </w:pPr>
    </w:p>
    <w:p w14:paraId="00000012" w14:textId="77777777" w:rsidR="00FA2927" w:rsidRDefault="00BE15CD">
      <w:pPr>
        <w:pBdr>
          <w:top w:val="nil"/>
          <w:left w:val="nil"/>
          <w:bottom w:val="nil"/>
          <w:right w:val="nil"/>
          <w:between w:val="nil"/>
        </w:pBdr>
        <w:rPr>
          <w:rFonts w:ascii="Georgia" w:eastAsia="Georgia" w:hAnsi="Georgia" w:cs="Georgia"/>
          <w:b/>
          <w:color w:val="000000"/>
          <w:sz w:val="22"/>
          <w:szCs w:val="22"/>
        </w:rPr>
      </w:pPr>
      <w:r>
        <w:rPr>
          <w:rFonts w:ascii="Georgia" w:eastAsia="Georgia" w:hAnsi="Georgia" w:cs="Georgia"/>
          <w:b/>
          <w:color w:val="000000"/>
          <w:sz w:val="22"/>
          <w:szCs w:val="22"/>
        </w:rPr>
        <w:t xml:space="preserve">HYPE (HIV/AIDS Youth Prevention Education program)– A </w:t>
      </w:r>
      <w:r>
        <w:rPr>
          <w:rFonts w:ascii="Georgia" w:eastAsia="Georgia" w:hAnsi="Georgia" w:cs="Georgia"/>
          <w:b/>
          <w:sz w:val="22"/>
          <w:szCs w:val="22"/>
        </w:rPr>
        <w:t>three</w:t>
      </w:r>
      <w:r>
        <w:rPr>
          <w:rFonts w:ascii="Georgia" w:eastAsia="Georgia" w:hAnsi="Georgia" w:cs="Georgia"/>
          <w:b/>
          <w:color w:val="000000"/>
          <w:sz w:val="22"/>
          <w:szCs w:val="22"/>
        </w:rPr>
        <w:t xml:space="preserve"> session (four day) comprehensive curriculum about HIV/AIDS including hearing from a speaker </w:t>
      </w:r>
      <w:r>
        <w:rPr>
          <w:rFonts w:ascii="Georgia" w:eastAsia="Georgia" w:hAnsi="Georgia" w:cs="Georgia"/>
          <w:b/>
          <w:sz w:val="22"/>
          <w:szCs w:val="22"/>
        </w:rPr>
        <w:t xml:space="preserve">affected by </w:t>
      </w:r>
      <w:r>
        <w:rPr>
          <w:rFonts w:ascii="Georgia" w:eastAsia="Georgia" w:hAnsi="Georgia" w:cs="Georgia"/>
          <w:b/>
          <w:color w:val="000000"/>
          <w:sz w:val="22"/>
          <w:szCs w:val="22"/>
        </w:rPr>
        <w:t>HIV*</w:t>
      </w:r>
    </w:p>
    <w:p w14:paraId="00000013" w14:textId="77777777" w:rsidR="00FA2927" w:rsidRDefault="00BE15CD">
      <w:pPr>
        <w:numPr>
          <w:ilvl w:val="0"/>
          <w:numId w:val="7"/>
        </w:numPr>
        <w:rPr>
          <w:sz w:val="22"/>
          <w:szCs w:val="22"/>
        </w:rPr>
      </w:pPr>
      <w:r>
        <w:rPr>
          <w:rFonts w:ascii="Georgia" w:eastAsia="Georgia" w:hAnsi="Georgia" w:cs="Georgia"/>
          <w:sz w:val="22"/>
          <w:szCs w:val="22"/>
        </w:rPr>
        <w:t>Session 1: The Facts – Interactive informational session on the biology of HIV and transmission</w:t>
      </w:r>
    </w:p>
    <w:p w14:paraId="00000014" w14:textId="77777777" w:rsidR="00FA2927" w:rsidRDefault="00BE15CD">
      <w:pPr>
        <w:numPr>
          <w:ilvl w:val="0"/>
          <w:numId w:val="7"/>
        </w:numPr>
        <w:rPr>
          <w:sz w:val="22"/>
          <w:szCs w:val="22"/>
        </w:rPr>
      </w:pPr>
      <w:r>
        <w:rPr>
          <w:rFonts w:ascii="Georgia" w:eastAsia="Georgia" w:hAnsi="Georgia" w:cs="Georgia"/>
          <w:sz w:val="22"/>
          <w:szCs w:val="22"/>
        </w:rPr>
        <w:t>Session 2: HIV around the world– Exploring stereot</w:t>
      </w:r>
      <w:r>
        <w:rPr>
          <w:rFonts w:ascii="Georgia" w:eastAsia="Georgia" w:hAnsi="Georgia" w:cs="Georgia"/>
          <w:sz w:val="22"/>
          <w:szCs w:val="22"/>
        </w:rPr>
        <w:t xml:space="preserve">ypes and stigma around HIV and AIDS </w:t>
      </w:r>
    </w:p>
    <w:p w14:paraId="00000015" w14:textId="77777777" w:rsidR="00FA2927" w:rsidRDefault="00BE15CD">
      <w:pPr>
        <w:numPr>
          <w:ilvl w:val="0"/>
          <w:numId w:val="7"/>
        </w:numPr>
        <w:rPr>
          <w:sz w:val="22"/>
          <w:szCs w:val="22"/>
        </w:rPr>
      </w:pPr>
      <w:r>
        <w:rPr>
          <w:rFonts w:ascii="Georgia" w:eastAsia="Georgia" w:hAnsi="Georgia" w:cs="Georgia"/>
          <w:sz w:val="22"/>
          <w:szCs w:val="22"/>
        </w:rPr>
        <w:t xml:space="preserve">Session 3: HYPE Speaker Day– A speaker affected by HIV tells their life story followed by Q&amp;A session </w:t>
      </w:r>
    </w:p>
    <w:p w14:paraId="00000016" w14:textId="77777777" w:rsidR="00FA2927" w:rsidRDefault="00BE15CD">
      <w:pPr>
        <w:pStyle w:val="Title"/>
        <w:jc w:val="left"/>
        <w:rPr>
          <w:rFonts w:ascii="Georgia" w:eastAsia="Georgia" w:hAnsi="Georgia" w:cs="Georgia"/>
          <w:i/>
          <w:sz w:val="18"/>
          <w:szCs w:val="18"/>
        </w:rPr>
      </w:pPr>
      <w:r>
        <w:rPr>
          <w:rFonts w:ascii="Georgia" w:eastAsia="Georgia" w:hAnsi="Georgia" w:cs="Georgia"/>
          <w:i/>
          <w:sz w:val="18"/>
          <w:szCs w:val="18"/>
        </w:rPr>
        <w:t>*Please note: there is a separate request form for HYPE.  Also, because we work with speakers, we will need more adv</w:t>
      </w:r>
      <w:r>
        <w:rPr>
          <w:rFonts w:ascii="Georgia" w:eastAsia="Georgia" w:hAnsi="Georgia" w:cs="Georgia"/>
          <w:i/>
          <w:sz w:val="18"/>
          <w:szCs w:val="18"/>
        </w:rPr>
        <w:t xml:space="preserve">ance notice to schedule HYPE. </w:t>
      </w:r>
    </w:p>
    <w:p w14:paraId="00000017" w14:textId="77777777" w:rsidR="00FA2927" w:rsidRDefault="00FA2927"/>
    <w:p w14:paraId="00000018" w14:textId="77777777" w:rsidR="00FA2927" w:rsidRDefault="00BE15CD">
      <w:pPr>
        <w:jc w:val="center"/>
        <w:rPr>
          <w:b/>
        </w:rPr>
      </w:pPr>
      <w:r>
        <w:rPr>
          <w:b/>
          <w:u w:val="single"/>
        </w:rPr>
        <w:t>We require teachers to have covered Reproductive Anatomy and STIs  before any HYPE presentation</w:t>
      </w:r>
      <w:r>
        <w:rPr>
          <w:b/>
        </w:rPr>
        <w:t>.</w:t>
      </w:r>
    </w:p>
    <w:p w14:paraId="00000019" w14:textId="77777777" w:rsidR="00FA2927" w:rsidRDefault="00BE15CD">
      <w:pPr>
        <w:jc w:val="center"/>
        <w:rPr>
          <w:rFonts w:ascii="Georgia" w:eastAsia="Georgia" w:hAnsi="Georgia" w:cs="Georgia"/>
          <w:b/>
          <w:sz w:val="22"/>
          <w:szCs w:val="22"/>
        </w:rPr>
      </w:pPr>
      <w:r>
        <w:rPr>
          <w:rFonts w:ascii="Georgia" w:eastAsia="Georgia" w:hAnsi="Georgia" w:cs="Georgia"/>
          <w:b/>
          <w:sz w:val="22"/>
          <w:szCs w:val="22"/>
        </w:rPr>
        <w:t xml:space="preserve"> </w:t>
      </w:r>
    </w:p>
    <w:p w14:paraId="0000001A" w14:textId="77777777" w:rsidR="00FA2927" w:rsidRDefault="00BE15CD">
      <w:pPr>
        <w:rPr>
          <w:rFonts w:ascii="Georgia" w:eastAsia="Georgia" w:hAnsi="Georgia" w:cs="Georgia"/>
          <w:sz w:val="22"/>
          <w:szCs w:val="22"/>
        </w:rPr>
      </w:pPr>
      <w:r>
        <w:rPr>
          <w:rFonts w:ascii="Georgia" w:eastAsia="Georgia" w:hAnsi="Georgia" w:cs="Georgia"/>
          <w:b/>
          <w:sz w:val="22"/>
          <w:szCs w:val="22"/>
        </w:rPr>
        <w:t>Barrier Methods – An overview of barrier methods (condoms) for safer sex</w:t>
      </w:r>
    </w:p>
    <w:p w14:paraId="0000001B" w14:textId="77777777" w:rsidR="00FA2927" w:rsidRDefault="00BE15CD">
      <w:pPr>
        <w:numPr>
          <w:ilvl w:val="0"/>
          <w:numId w:val="13"/>
        </w:numPr>
        <w:rPr>
          <w:sz w:val="22"/>
          <w:szCs w:val="22"/>
        </w:rPr>
      </w:pPr>
      <w:r>
        <w:rPr>
          <w:rFonts w:ascii="Georgia" w:eastAsia="Georgia" w:hAnsi="Georgia" w:cs="Georgia"/>
          <w:sz w:val="22"/>
          <w:szCs w:val="22"/>
        </w:rPr>
        <w:t>Overview of latex &amp;</w:t>
      </w:r>
      <w:r>
        <w:rPr>
          <w:rFonts w:ascii="Georgia" w:eastAsia="Georgia" w:hAnsi="Georgia" w:cs="Georgia"/>
          <w:sz w:val="22"/>
          <w:szCs w:val="22"/>
        </w:rPr>
        <w:t xml:space="preserve"> polyurethane barriers (external and internal condoms, latex gloves, finger cots &amp; dental dams)</w:t>
      </w:r>
    </w:p>
    <w:p w14:paraId="0000001C" w14:textId="77777777" w:rsidR="00FA2927" w:rsidRDefault="00BE15CD">
      <w:pPr>
        <w:numPr>
          <w:ilvl w:val="0"/>
          <w:numId w:val="13"/>
        </w:numPr>
        <w:rPr>
          <w:rFonts w:ascii="Georgia" w:eastAsia="Georgia" w:hAnsi="Georgia" w:cs="Georgia"/>
          <w:sz w:val="22"/>
          <w:szCs w:val="22"/>
        </w:rPr>
      </w:pPr>
      <w:r>
        <w:rPr>
          <w:rFonts w:ascii="Georgia" w:eastAsia="Georgia" w:hAnsi="Georgia" w:cs="Georgia"/>
          <w:sz w:val="22"/>
          <w:szCs w:val="22"/>
        </w:rPr>
        <w:t>Demonstration of all listed barriers and opportunity for student practice</w:t>
      </w:r>
    </w:p>
    <w:p w14:paraId="0000001D" w14:textId="77777777" w:rsidR="00FA2927" w:rsidRDefault="00BE15CD">
      <w:pPr>
        <w:numPr>
          <w:ilvl w:val="0"/>
          <w:numId w:val="13"/>
        </w:numPr>
        <w:rPr>
          <w:sz w:val="22"/>
          <w:szCs w:val="22"/>
        </w:rPr>
      </w:pPr>
      <w:r>
        <w:rPr>
          <w:rFonts w:ascii="Georgia" w:eastAsia="Georgia" w:hAnsi="Georgia" w:cs="Georgia"/>
          <w:sz w:val="22"/>
          <w:szCs w:val="22"/>
        </w:rPr>
        <w:t>Interactive games including “POP! Goes the Condom!”  (Shows the effects of oil based l</w:t>
      </w:r>
      <w:r>
        <w:rPr>
          <w:rFonts w:ascii="Georgia" w:eastAsia="Georgia" w:hAnsi="Georgia" w:cs="Georgia"/>
          <w:sz w:val="22"/>
          <w:szCs w:val="22"/>
        </w:rPr>
        <w:t xml:space="preserve">ubricants on latex) </w:t>
      </w:r>
    </w:p>
    <w:p w14:paraId="0000001E" w14:textId="77777777" w:rsidR="00FA2927" w:rsidRDefault="00BE15CD">
      <w:pPr>
        <w:numPr>
          <w:ilvl w:val="0"/>
          <w:numId w:val="13"/>
        </w:numPr>
        <w:rPr>
          <w:sz w:val="22"/>
          <w:szCs w:val="22"/>
        </w:rPr>
      </w:pPr>
      <w:r>
        <w:rPr>
          <w:rFonts w:ascii="Georgia" w:eastAsia="Georgia" w:hAnsi="Georgia" w:cs="Georgia"/>
          <w:b/>
          <w:i/>
          <w:sz w:val="22"/>
          <w:szCs w:val="22"/>
        </w:rPr>
        <w:t>( Note: this workshop does not include information on hormonal birth control)</w:t>
      </w:r>
    </w:p>
    <w:p w14:paraId="0000001F" w14:textId="77777777" w:rsidR="00FA2927" w:rsidRDefault="00FA2927">
      <w:pPr>
        <w:rPr>
          <w:rFonts w:ascii="Georgia" w:eastAsia="Georgia" w:hAnsi="Georgia" w:cs="Georgia"/>
          <w:b/>
          <w:sz w:val="22"/>
          <w:szCs w:val="22"/>
        </w:rPr>
      </w:pPr>
    </w:p>
    <w:p w14:paraId="00000020" w14:textId="77777777" w:rsidR="00FA2927" w:rsidRDefault="00BE15CD">
      <w:pPr>
        <w:rPr>
          <w:rFonts w:ascii="Georgia" w:eastAsia="Georgia" w:hAnsi="Georgia" w:cs="Georgia"/>
          <w:sz w:val="22"/>
          <w:szCs w:val="22"/>
        </w:rPr>
      </w:pPr>
      <w:r>
        <w:rPr>
          <w:rFonts w:ascii="Georgia" w:eastAsia="Georgia" w:hAnsi="Georgia" w:cs="Georgia"/>
          <w:b/>
          <w:sz w:val="22"/>
          <w:szCs w:val="22"/>
        </w:rPr>
        <w:t>Birth Control Methods and Contraception – All about birth control and the steps of pregnancy</w:t>
      </w:r>
    </w:p>
    <w:p w14:paraId="00000021" w14:textId="77777777" w:rsidR="00FA2927" w:rsidRDefault="00BE15CD">
      <w:pPr>
        <w:numPr>
          <w:ilvl w:val="0"/>
          <w:numId w:val="3"/>
        </w:numPr>
        <w:rPr>
          <w:sz w:val="22"/>
          <w:szCs w:val="22"/>
        </w:rPr>
      </w:pPr>
      <w:r>
        <w:rPr>
          <w:rFonts w:ascii="Georgia" w:eastAsia="Georgia" w:hAnsi="Georgia" w:cs="Georgia"/>
          <w:sz w:val="22"/>
          <w:szCs w:val="22"/>
        </w:rPr>
        <w:t>In depth look at current birth control methods including: hormo</w:t>
      </w:r>
      <w:r>
        <w:rPr>
          <w:rFonts w:ascii="Georgia" w:eastAsia="Georgia" w:hAnsi="Georgia" w:cs="Georgia"/>
          <w:sz w:val="22"/>
          <w:szCs w:val="22"/>
        </w:rPr>
        <w:t xml:space="preserve">nal and non hormonal birth control methods and abstinence. </w:t>
      </w:r>
    </w:p>
    <w:p w14:paraId="00000022" w14:textId="77777777" w:rsidR="00FA2927" w:rsidRDefault="00BE15CD">
      <w:pPr>
        <w:numPr>
          <w:ilvl w:val="0"/>
          <w:numId w:val="3"/>
        </w:numPr>
        <w:rPr>
          <w:sz w:val="22"/>
          <w:szCs w:val="22"/>
        </w:rPr>
      </w:pPr>
      <w:r>
        <w:rPr>
          <w:rFonts w:ascii="Georgia" w:eastAsia="Georgia" w:hAnsi="Georgia" w:cs="Georgia"/>
          <w:sz w:val="22"/>
          <w:szCs w:val="22"/>
        </w:rPr>
        <w:t>Discussion of factors to take into consideration when choosing a birth control method</w:t>
      </w:r>
    </w:p>
    <w:p w14:paraId="00000023" w14:textId="77777777" w:rsidR="00FA2927" w:rsidRDefault="00BE15CD">
      <w:pPr>
        <w:numPr>
          <w:ilvl w:val="0"/>
          <w:numId w:val="3"/>
        </w:numPr>
        <w:rPr>
          <w:rFonts w:ascii="Georgia" w:eastAsia="Georgia" w:hAnsi="Georgia" w:cs="Georgia"/>
          <w:sz w:val="22"/>
          <w:szCs w:val="22"/>
        </w:rPr>
      </w:pPr>
      <w:r>
        <w:rPr>
          <w:rFonts w:ascii="Georgia" w:eastAsia="Georgia" w:hAnsi="Georgia" w:cs="Georgia"/>
          <w:b/>
          <w:i/>
          <w:sz w:val="22"/>
          <w:szCs w:val="22"/>
        </w:rPr>
        <w:t>( Note: this workshop does not include information on condoms/barriers)</w:t>
      </w:r>
    </w:p>
    <w:p w14:paraId="00000024" w14:textId="77777777" w:rsidR="00FA2927" w:rsidRDefault="00FA2927">
      <w:pPr>
        <w:rPr>
          <w:rFonts w:ascii="Georgia" w:eastAsia="Georgia" w:hAnsi="Georgia" w:cs="Georgia"/>
          <w:sz w:val="22"/>
          <w:szCs w:val="22"/>
        </w:rPr>
      </w:pPr>
    </w:p>
    <w:p w14:paraId="00000025" w14:textId="77777777" w:rsidR="00FA2927" w:rsidRDefault="00FA2927"/>
    <w:p w14:paraId="00000026" w14:textId="77777777" w:rsidR="00FA2927" w:rsidRDefault="00BE15CD">
      <w:pPr>
        <w:rPr>
          <w:rFonts w:ascii="Georgia" w:eastAsia="Georgia" w:hAnsi="Georgia" w:cs="Georgia"/>
          <w:i/>
          <w:sz w:val="20"/>
          <w:szCs w:val="20"/>
        </w:rPr>
      </w:pPr>
      <w:r>
        <w:rPr>
          <w:rFonts w:ascii="Georgia" w:eastAsia="Georgia" w:hAnsi="Georgia" w:cs="Georgia"/>
          <w:i/>
          <w:sz w:val="20"/>
          <w:szCs w:val="20"/>
        </w:rPr>
        <w:lastRenderedPageBreak/>
        <w:t>*Sexuality education through Cole Street Clinic emphasizes knowledge and skills for making healthy decisions. Topics dealing with sexuality include discussion of abstinence as well as the choice to engage in sexual activities.</w:t>
      </w:r>
    </w:p>
    <w:p w14:paraId="00000027" w14:textId="77777777" w:rsidR="00FA2927" w:rsidRDefault="00FA2927">
      <w:pPr>
        <w:rPr>
          <w:rFonts w:ascii="Georgia" w:eastAsia="Georgia" w:hAnsi="Georgia" w:cs="Georgia"/>
          <w:b/>
          <w:sz w:val="22"/>
          <w:szCs w:val="22"/>
        </w:rPr>
      </w:pPr>
    </w:p>
    <w:p w14:paraId="00000028" w14:textId="77777777" w:rsidR="00FA2927" w:rsidRDefault="00FA2927">
      <w:pPr>
        <w:rPr>
          <w:rFonts w:ascii="Georgia" w:eastAsia="Georgia" w:hAnsi="Georgia" w:cs="Georgia"/>
          <w:sz w:val="22"/>
          <w:szCs w:val="22"/>
        </w:rPr>
      </w:pPr>
    </w:p>
    <w:p w14:paraId="00000029" w14:textId="77777777" w:rsidR="00FA2927" w:rsidRDefault="00FA2927">
      <w:pPr>
        <w:pStyle w:val="Title"/>
        <w:rPr>
          <w:rFonts w:ascii="Georgia" w:eastAsia="Georgia" w:hAnsi="Georgia" w:cs="Georgia"/>
          <w:sz w:val="28"/>
          <w:szCs w:val="28"/>
          <w:u w:val="single"/>
        </w:rPr>
      </w:pPr>
    </w:p>
    <w:p w14:paraId="0000002A" w14:textId="77777777" w:rsidR="00FA2927" w:rsidRDefault="00BE15CD">
      <w:pPr>
        <w:keepNext/>
        <w:pBdr>
          <w:top w:val="nil"/>
          <w:left w:val="nil"/>
          <w:bottom w:val="nil"/>
          <w:right w:val="nil"/>
          <w:between w:val="nil"/>
        </w:pBdr>
        <w:rPr>
          <w:rFonts w:ascii="Georgia" w:eastAsia="Georgia" w:hAnsi="Georgia" w:cs="Georgia"/>
          <w:b/>
          <w:color w:val="000000"/>
          <w:u w:val="single"/>
        </w:rPr>
      </w:pPr>
      <w:r>
        <w:rPr>
          <w:rFonts w:ascii="Georgia" w:eastAsia="Georgia" w:hAnsi="Georgia" w:cs="Georgia"/>
          <w:b/>
          <w:color w:val="000000"/>
          <w:u w:val="single"/>
        </w:rPr>
        <w:t>HEALTHY LIVING</w:t>
      </w:r>
    </w:p>
    <w:p w14:paraId="0000002B" w14:textId="77777777" w:rsidR="00FA2927" w:rsidRDefault="00FA2927">
      <w:pPr>
        <w:pStyle w:val="Heading1"/>
        <w:rPr>
          <w:rFonts w:ascii="Georgia" w:eastAsia="Georgia" w:hAnsi="Georgia" w:cs="Georgia"/>
          <w:sz w:val="22"/>
          <w:szCs w:val="22"/>
        </w:rPr>
      </w:pPr>
    </w:p>
    <w:p w14:paraId="0000002C" w14:textId="77777777" w:rsidR="00FA2927" w:rsidRDefault="00BE15CD">
      <w:pPr>
        <w:pBdr>
          <w:top w:val="nil"/>
          <w:left w:val="nil"/>
          <w:bottom w:val="nil"/>
          <w:right w:val="nil"/>
          <w:between w:val="nil"/>
        </w:pBdr>
        <w:rPr>
          <w:rFonts w:ascii="Georgia" w:eastAsia="Georgia" w:hAnsi="Georgia" w:cs="Georgia"/>
          <w:b/>
          <w:color w:val="000000"/>
          <w:sz w:val="22"/>
          <w:szCs w:val="22"/>
        </w:rPr>
      </w:pPr>
      <w:r>
        <w:rPr>
          <w:rFonts w:ascii="Georgia" w:eastAsia="Georgia" w:hAnsi="Georgia" w:cs="Georgia"/>
          <w:b/>
          <w:color w:val="000000"/>
          <w:sz w:val="22"/>
          <w:szCs w:val="22"/>
        </w:rPr>
        <w:t>Healthy Relationships</w:t>
      </w:r>
    </w:p>
    <w:p w14:paraId="0000002D" w14:textId="77777777" w:rsidR="00FA2927" w:rsidRDefault="00BE15CD">
      <w:pPr>
        <w:numPr>
          <w:ilvl w:val="0"/>
          <w:numId w:val="15"/>
        </w:numPr>
        <w:tabs>
          <w:tab w:val="left" w:pos="360"/>
          <w:tab w:val="left" w:pos="540"/>
        </w:tabs>
        <w:ind w:left="0" w:firstLine="0"/>
        <w:rPr>
          <w:b/>
          <w:sz w:val="22"/>
          <w:szCs w:val="22"/>
        </w:rPr>
      </w:pPr>
      <w:r>
        <w:rPr>
          <w:rFonts w:ascii="Georgia" w:eastAsia="Georgia" w:hAnsi="Georgia" w:cs="Georgia"/>
          <w:sz w:val="22"/>
          <w:szCs w:val="22"/>
        </w:rPr>
        <w:t>Examine healthy and unhealthy relationship dynamics</w:t>
      </w:r>
    </w:p>
    <w:p w14:paraId="0000002E" w14:textId="77777777" w:rsidR="00FA2927" w:rsidRDefault="00BE15CD">
      <w:pPr>
        <w:numPr>
          <w:ilvl w:val="0"/>
          <w:numId w:val="15"/>
        </w:numPr>
        <w:tabs>
          <w:tab w:val="left" w:pos="360"/>
          <w:tab w:val="left" w:pos="540"/>
        </w:tabs>
        <w:ind w:left="0" w:firstLine="0"/>
        <w:rPr>
          <w:b/>
          <w:sz w:val="22"/>
          <w:szCs w:val="22"/>
        </w:rPr>
      </w:pPr>
      <w:r>
        <w:rPr>
          <w:rFonts w:ascii="Georgia" w:eastAsia="Georgia" w:hAnsi="Georgia" w:cs="Georgia"/>
          <w:sz w:val="22"/>
          <w:szCs w:val="22"/>
        </w:rPr>
        <w:t>Recognize happiness and self-respect as key factors in a healthy relationship</w:t>
      </w:r>
    </w:p>
    <w:p w14:paraId="0000002F" w14:textId="77777777" w:rsidR="00FA2927" w:rsidRDefault="00BE15CD">
      <w:pPr>
        <w:numPr>
          <w:ilvl w:val="0"/>
          <w:numId w:val="15"/>
        </w:numPr>
        <w:tabs>
          <w:tab w:val="left" w:pos="360"/>
          <w:tab w:val="left" w:pos="540"/>
        </w:tabs>
        <w:ind w:left="0" w:firstLine="0"/>
        <w:rPr>
          <w:b/>
          <w:sz w:val="22"/>
          <w:szCs w:val="22"/>
        </w:rPr>
      </w:pPr>
      <w:r>
        <w:rPr>
          <w:rFonts w:ascii="Georgia" w:eastAsia="Georgia" w:hAnsi="Georgia" w:cs="Georgia"/>
          <w:sz w:val="22"/>
          <w:szCs w:val="22"/>
        </w:rPr>
        <w:t>Discuss personal boundaries and sexual decision-making as they exist in relationships</w:t>
      </w:r>
    </w:p>
    <w:p w14:paraId="00000030" w14:textId="77777777" w:rsidR="00FA2927" w:rsidRDefault="00BE15CD">
      <w:pPr>
        <w:numPr>
          <w:ilvl w:val="0"/>
          <w:numId w:val="15"/>
        </w:numPr>
        <w:tabs>
          <w:tab w:val="left" w:pos="360"/>
          <w:tab w:val="left" w:pos="540"/>
        </w:tabs>
        <w:ind w:left="0" w:firstLine="0"/>
        <w:rPr>
          <w:b/>
          <w:sz w:val="22"/>
          <w:szCs w:val="22"/>
        </w:rPr>
      </w:pPr>
      <w:r>
        <w:rPr>
          <w:rFonts w:ascii="Georgia" w:eastAsia="Georgia" w:hAnsi="Georgia" w:cs="Georgia"/>
          <w:sz w:val="22"/>
          <w:szCs w:val="22"/>
        </w:rPr>
        <w:t>Discuss the signif</w:t>
      </w:r>
      <w:r>
        <w:rPr>
          <w:rFonts w:ascii="Georgia" w:eastAsia="Georgia" w:hAnsi="Georgia" w:cs="Georgia"/>
          <w:sz w:val="22"/>
          <w:szCs w:val="22"/>
        </w:rPr>
        <w:t>icant meanings of consent and trust within a healthy relationship</w:t>
      </w:r>
    </w:p>
    <w:p w14:paraId="00000031" w14:textId="77777777" w:rsidR="00FA2927" w:rsidRDefault="00BE15CD">
      <w:pPr>
        <w:numPr>
          <w:ilvl w:val="0"/>
          <w:numId w:val="15"/>
        </w:numPr>
        <w:tabs>
          <w:tab w:val="left" w:pos="360"/>
          <w:tab w:val="left" w:pos="540"/>
        </w:tabs>
        <w:ind w:left="0" w:firstLine="0"/>
        <w:rPr>
          <w:b/>
          <w:sz w:val="22"/>
          <w:szCs w:val="22"/>
        </w:rPr>
      </w:pPr>
      <w:r>
        <w:rPr>
          <w:rFonts w:ascii="Georgia" w:eastAsia="Georgia" w:hAnsi="Georgia" w:cs="Georgia"/>
          <w:sz w:val="22"/>
          <w:szCs w:val="22"/>
        </w:rPr>
        <w:t>Explore the technology aspect that become more prevalent and how it plays a role in relationships</w:t>
      </w:r>
    </w:p>
    <w:p w14:paraId="00000032" w14:textId="77777777" w:rsidR="00FA2927" w:rsidRDefault="00FA2927">
      <w:pPr>
        <w:tabs>
          <w:tab w:val="left" w:pos="360"/>
          <w:tab w:val="left" w:pos="540"/>
        </w:tabs>
        <w:rPr>
          <w:rFonts w:ascii="Georgia" w:eastAsia="Georgia" w:hAnsi="Georgia" w:cs="Georgia"/>
          <w:sz w:val="22"/>
          <w:szCs w:val="22"/>
        </w:rPr>
      </w:pPr>
    </w:p>
    <w:p w14:paraId="00000033" w14:textId="77777777" w:rsidR="00FA2927" w:rsidRDefault="00BE15CD">
      <w:pPr>
        <w:pStyle w:val="Heading1"/>
        <w:rPr>
          <w:rFonts w:ascii="Georgia" w:eastAsia="Georgia" w:hAnsi="Georgia" w:cs="Georgia"/>
          <w:sz w:val="22"/>
          <w:szCs w:val="22"/>
        </w:rPr>
      </w:pPr>
      <w:bookmarkStart w:id="1" w:name="_t8qb766yr6n" w:colFirst="0" w:colLast="0"/>
      <w:bookmarkEnd w:id="1"/>
      <w:r>
        <w:rPr>
          <w:rFonts w:ascii="Georgia" w:eastAsia="Georgia" w:hAnsi="Georgia" w:cs="Georgia"/>
          <w:sz w:val="22"/>
          <w:szCs w:val="22"/>
        </w:rPr>
        <w:t xml:space="preserve">Healthy Sexuality </w:t>
      </w:r>
    </w:p>
    <w:p w14:paraId="00000034" w14:textId="77777777" w:rsidR="00FA2927" w:rsidRDefault="00BE15CD">
      <w:pPr>
        <w:numPr>
          <w:ilvl w:val="0"/>
          <w:numId w:val="5"/>
        </w:numPr>
        <w:rPr>
          <w:b/>
          <w:sz w:val="22"/>
          <w:szCs w:val="22"/>
        </w:rPr>
      </w:pPr>
      <w:r>
        <w:rPr>
          <w:rFonts w:ascii="Georgia" w:eastAsia="Georgia" w:hAnsi="Georgia" w:cs="Georgia"/>
          <w:sz w:val="22"/>
          <w:szCs w:val="22"/>
        </w:rPr>
        <w:t>Discussion of definitions of sexuality and sexual behavior</w:t>
      </w:r>
    </w:p>
    <w:p w14:paraId="00000035" w14:textId="77777777" w:rsidR="00FA2927" w:rsidRDefault="00BE15CD">
      <w:pPr>
        <w:numPr>
          <w:ilvl w:val="0"/>
          <w:numId w:val="5"/>
        </w:numPr>
        <w:rPr>
          <w:b/>
          <w:sz w:val="22"/>
          <w:szCs w:val="22"/>
        </w:rPr>
      </w:pPr>
      <w:r>
        <w:rPr>
          <w:rFonts w:ascii="Georgia" w:eastAsia="Georgia" w:hAnsi="Georgia" w:cs="Georgia"/>
          <w:sz w:val="22"/>
          <w:szCs w:val="22"/>
        </w:rPr>
        <w:t>Dialogue on messages about sex and sexuality and who provides those messages</w:t>
      </w:r>
    </w:p>
    <w:p w14:paraId="00000036" w14:textId="77777777" w:rsidR="00FA2927" w:rsidRDefault="00BE15CD">
      <w:pPr>
        <w:numPr>
          <w:ilvl w:val="0"/>
          <w:numId w:val="5"/>
        </w:numPr>
        <w:rPr>
          <w:rFonts w:ascii="Georgia" w:eastAsia="Georgia" w:hAnsi="Georgia" w:cs="Georgia"/>
          <w:sz w:val="22"/>
          <w:szCs w:val="22"/>
        </w:rPr>
      </w:pPr>
      <w:r>
        <w:rPr>
          <w:rFonts w:ascii="Georgia" w:eastAsia="Georgia" w:hAnsi="Georgia" w:cs="Georgia"/>
          <w:sz w:val="22"/>
          <w:szCs w:val="22"/>
        </w:rPr>
        <w:t>Introduce ideas of “knowing your normal”, understanding one’s sexual health and STI testing</w:t>
      </w:r>
    </w:p>
    <w:p w14:paraId="00000037" w14:textId="77777777" w:rsidR="00FA2927" w:rsidRDefault="00BE15CD">
      <w:pPr>
        <w:numPr>
          <w:ilvl w:val="0"/>
          <w:numId w:val="5"/>
        </w:numPr>
        <w:rPr>
          <w:rFonts w:ascii="Georgia" w:eastAsia="Georgia" w:hAnsi="Georgia" w:cs="Georgia"/>
          <w:sz w:val="22"/>
          <w:szCs w:val="22"/>
        </w:rPr>
      </w:pPr>
      <w:r>
        <w:rPr>
          <w:rFonts w:ascii="Georgia" w:eastAsia="Georgia" w:hAnsi="Georgia" w:cs="Georgia"/>
          <w:sz w:val="22"/>
          <w:szCs w:val="22"/>
        </w:rPr>
        <w:t xml:space="preserve">Introduction to concepts of establishing boundaries and creating and understanding our </w:t>
      </w:r>
      <w:r>
        <w:rPr>
          <w:rFonts w:ascii="Georgia" w:eastAsia="Georgia" w:hAnsi="Georgia" w:cs="Georgia"/>
          <w:sz w:val="22"/>
          <w:szCs w:val="22"/>
        </w:rPr>
        <w:t>own personal sexuality</w:t>
      </w:r>
    </w:p>
    <w:p w14:paraId="00000038" w14:textId="77777777" w:rsidR="00FA2927" w:rsidRDefault="00BE15CD">
      <w:pPr>
        <w:numPr>
          <w:ilvl w:val="0"/>
          <w:numId w:val="5"/>
        </w:numPr>
        <w:rPr>
          <w:rFonts w:ascii="Georgia" w:eastAsia="Georgia" w:hAnsi="Georgia" w:cs="Georgia"/>
          <w:b/>
          <w:sz w:val="22"/>
          <w:szCs w:val="22"/>
        </w:rPr>
      </w:pPr>
      <w:r>
        <w:rPr>
          <w:rFonts w:ascii="Georgia" w:eastAsia="Georgia" w:hAnsi="Georgia" w:cs="Georgia"/>
          <w:b/>
          <w:sz w:val="22"/>
          <w:szCs w:val="22"/>
        </w:rPr>
        <w:t>(Note: this workshop does not include information on sexual orientation or identities)</w:t>
      </w:r>
    </w:p>
    <w:p w14:paraId="00000039" w14:textId="77777777" w:rsidR="00FA2927" w:rsidRDefault="00FA2927">
      <w:pPr>
        <w:pBdr>
          <w:top w:val="nil"/>
          <w:left w:val="nil"/>
          <w:bottom w:val="nil"/>
          <w:right w:val="nil"/>
          <w:between w:val="nil"/>
        </w:pBdr>
        <w:ind w:left="720"/>
        <w:rPr>
          <w:rFonts w:ascii="Georgia" w:eastAsia="Georgia" w:hAnsi="Georgia" w:cs="Georgia"/>
          <w:b/>
          <w:color w:val="FF0000"/>
          <w:sz w:val="22"/>
          <w:szCs w:val="22"/>
        </w:rPr>
      </w:pPr>
    </w:p>
    <w:p w14:paraId="0000003A" w14:textId="77777777" w:rsidR="00FA2927" w:rsidRDefault="00BE15CD">
      <w:pPr>
        <w:pBdr>
          <w:top w:val="nil"/>
          <w:left w:val="nil"/>
          <w:bottom w:val="nil"/>
          <w:right w:val="nil"/>
          <w:between w:val="nil"/>
        </w:pBdr>
        <w:rPr>
          <w:rFonts w:ascii="Georgia" w:eastAsia="Georgia" w:hAnsi="Georgia" w:cs="Georgia"/>
          <w:b/>
          <w:color w:val="000000"/>
          <w:sz w:val="22"/>
          <w:szCs w:val="22"/>
        </w:rPr>
      </w:pPr>
      <w:r>
        <w:rPr>
          <w:rFonts w:ascii="Georgia" w:eastAsia="Georgia" w:hAnsi="Georgia" w:cs="Georgia"/>
          <w:b/>
          <w:color w:val="000000"/>
          <w:sz w:val="22"/>
          <w:szCs w:val="22"/>
        </w:rPr>
        <w:t xml:space="preserve">Body Image – A </w:t>
      </w:r>
      <w:r>
        <w:rPr>
          <w:rFonts w:ascii="Georgia" w:eastAsia="Georgia" w:hAnsi="Georgia" w:cs="Georgia"/>
          <w:b/>
          <w:color w:val="000000"/>
          <w:sz w:val="22"/>
          <w:szCs w:val="22"/>
          <w:u w:val="single"/>
        </w:rPr>
        <w:t>two-session</w:t>
      </w:r>
      <w:r>
        <w:rPr>
          <w:rFonts w:ascii="Georgia" w:eastAsia="Georgia" w:hAnsi="Georgia" w:cs="Georgia"/>
          <w:b/>
          <w:color w:val="000000"/>
          <w:sz w:val="22"/>
          <w:szCs w:val="22"/>
        </w:rPr>
        <w:t xml:space="preserve"> workshop on the basics of body image </w:t>
      </w:r>
    </w:p>
    <w:p w14:paraId="0000003B" w14:textId="77777777" w:rsidR="00FA2927" w:rsidRDefault="00BE15CD">
      <w:pPr>
        <w:numPr>
          <w:ilvl w:val="0"/>
          <w:numId w:val="8"/>
        </w:numPr>
        <w:rPr>
          <w:sz w:val="22"/>
          <w:szCs w:val="22"/>
        </w:rPr>
      </w:pPr>
      <w:r>
        <w:rPr>
          <w:rFonts w:ascii="Georgia" w:eastAsia="Georgia" w:hAnsi="Georgia" w:cs="Georgia"/>
          <w:sz w:val="22"/>
          <w:szCs w:val="22"/>
        </w:rPr>
        <w:t>Brainstorm what is body image and who creates the messages about what body should look like</w:t>
      </w:r>
    </w:p>
    <w:p w14:paraId="0000003C" w14:textId="77777777" w:rsidR="00FA2927" w:rsidRDefault="00BE15CD">
      <w:pPr>
        <w:numPr>
          <w:ilvl w:val="0"/>
          <w:numId w:val="8"/>
        </w:numPr>
        <w:rPr>
          <w:sz w:val="22"/>
          <w:szCs w:val="22"/>
        </w:rPr>
      </w:pPr>
      <w:r>
        <w:rPr>
          <w:rFonts w:ascii="Georgia" w:eastAsia="Georgia" w:hAnsi="Georgia" w:cs="Georgia"/>
          <w:sz w:val="22"/>
          <w:szCs w:val="22"/>
        </w:rPr>
        <w:t>Increase awareness of media’s influence on body image</w:t>
      </w:r>
    </w:p>
    <w:p w14:paraId="0000003D" w14:textId="77777777" w:rsidR="00FA2927" w:rsidRDefault="00BE15CD">
      <w:pPr>
        <w:numPr>
          <w:ilvl w:val="0"/>
          <w:numId w:val="8"/>
        </w:numPr>
        <w:rPr>
          <w:rFonts w:ascii="Georgia" w:eastAsia="Georgia" w:hAnsi="Georgia" w:cs="Georgia"/>
          <w:sz w:val="22"/>
          <w:szCs w:val="22"/>
        </w:rPr>
      </w:pPr>
      <w:r>
        <w:rPr>
          <w:rFonts w:ascii="Georgia" w:eastAsia="Georgia" w:hAnsi="Georgia" w:cs="Georgia"/>
          <w:sz w:val="22"/>
          <w:szCs w:val="22"/>
        </w:rPr>
        <w:t>Interactive activity showing societal perceptions/expectations vs reality</w:t>
      </w:r>
    </w:p>
    <w:p w14:paraId="0000003E" w14:textId="77777777" w:rsidR="00FA2927" w:rsidRDefault="00FA2927">
      <w:pPr>
        <w:pBdr>
          <w:top w:val="nil"/>
          <w:left w:val="nil"/>
          <w:bottom w:val="nil"/>
          <w:right w:val="nil"/>
          <w:between w:val="nil"/>
        </w:pBdr>
        <w:ind w:hanging="720"/>
        <w:rPr>
          <w:rFonts w:ascii="Georgia" w:eastAsia="Georgia" w:hAnsi="Georgia" w:cs="Georgia"/>
          <w:color w:val="000000"/>
          <w:sz w:val="22"/>
          <w:szCs w:val="22"/>
        </w:rPr>
      </w:pPr>
    </w:p>
    <w:p w14:paraId="0000003F" w14:textId="77777777" w:rsidR="00FA2927" w:rsidRDefault="00BE15CD">
      <w:pPr>
        <w:pBdr>
          <w:top w:val="nil"/>
          <w:left w:val="nil"/>
          <w:bottom w:val="nil"/>
          <w:right w:val="nil"/>
          <w:between w:val="nil"/>
        </w:pBdr>
        <w:rPr>
          <w:rFonts w:ascii="Georgia" w:eastAsia="Georgia" w:hAnsi="Georgia" w:cs="Georgia"/>
          <w:b/>
          <w:color w:val="000000"/>
          <w:sz w:val="22"/>
          <w:szCs w:val="22"/>
        </w:rPr>
      </w:pPr>
      <w:r>
        <w:rPr>
          <w:rFonts w:ascii="Georgia" w:eastAsia="Georgia" w:hAnsi="Georgia" w:cs="Georgia"/>
          <w:b/>
          <w:color w:val="000000"/>
          <w:sz w:val="22"/>
          <w:szCs w:val="22"/>
        </w:rPr>
        <w:t>Puberty 101 – Taking the mystery out of puberty for middle school age students</w:t>
      </w:r>
    </w:p>
    <w:p w14:paraId="00000040" w14:textId="77777777" w:rsidR="00FA2927" w:rsidRDefault="00BE15CD">
      <w:pPr>
        <w:numPr>
          <w:ilvl w:val="0"/>
          <w:numId w:val="4"/>
        </w:numPr>
        <w:rPr>
          <w:sz w:val="22"/>
          <w:szCs w:val="22"/>
        </w:rPr>
      </w:pPr>
      <w:r>
        <w:rPr>
          <w:rFonts w:ascii="Georgia" w:eastAsia="Georgia" w:hAnsi="Georgia" w:cs="Georgia"/>
          <w:sz w:val="22"/>
          <w:szCs w:val="22"/>
        </w:rPr>
        <w:t>Presentation of timeline of development during puberty and hygiene</w:t>
      </w:r>
    </w:p>
    <w:p w14:paraId="00000041" w14:textId="77777777" w:rsidR="00FA2927" w:rsidRDefault="00FA2927">
      <w:pPr>
        <w:rPr>
          <w:rFonts w:ascii="Georgia" w:eastAsia="Georgia" w:hAnsi="Georgia" w:cs="Georgia"/>
          <w:b/>
          <w:sz w:val="22"/>
          <w:szCs w:val="22"/>
        </w:rPr>
      </w:pPr>
    </w:p>
    <w:p w14:paraId="00000042" w14:textId="77777777" w:rsidR="00FA2927" w:rsidRDefault="00BE15CD">
      <w:pPr>
        <w:rPr>
          <w:rFonts w:ascii="Georgia" w:eastAsia="Georgia" w:hAnsi="Georgia" w:cs="Georgia"/>
          <w:sz w:val="22"/>
          <w:szCs w:val="22"/>
        </w:rPr>
      </w:pPr>
      <w:r>
        <w:rPr>
          <w:rFonts w:ascii="Georgia" w:eastAsia="Georgia" w:hAnsi="Georgia" w:cs="Georgia"/>
          <w:b/>
          <w:sz w:val="22"/>
          <w:szCs w:val="22"/>
        </w:rPr>
        <w:t>Puberty 201 – Anatomy and a look at societal influence on understanding the body for high school age students</w:t>
      </w:r>
    </w:p>
    <w:p w14:paraId="00000043" w14:textId="77777777" w:rsidR="00FA2927" w:rsidRDefault="00BE15CD">
      <w:pPr>
        <w:numPr>
          <w:ilvl w:val="0"/>
          <w:numId w:val="9"/>
        </w:numPr>
        <w:rPr>
          <w:sz w:val="22"/>
          <w:szCs w:val="22"/>
        </w:rPr>
      </w:pPr>
      <w:r>
        <w:t>Increase knowledge about the physical, social, emotional, and sexual development that occurs in the human body for male and female</w:t>
      </w:r>
    </w:p>
    <w:p w14:paraId="00000044" w14:textId="77777777" w:rsidR="00FA2927" w:rsidRDefault="00FA2927">
      <w:pPr>
        <w:pBdr>
          <w:top w:val="nil"/>
          <w:left w:val="nil"/>
          <w:bottom w:val="nil"/>
          <w:right w:val="nil"/>
          <w:between w:val="nil"/>
        </w:pBdr>
        <w:ind w:hanging="720"/>
        <w:rPr>
          <w:rFonts w:ascii="Georgia" w:eastAsia="Georgia" w:hAnsi="Georgia" w:cs="Georgia"/>
          <w:color w:val="000000"/>
          <w:sz w:val="22"/>
          <w:szCs w:val="22"/>
        </w:rPr>
      </w:pPr>
    </w:p>
    <w:p w14:paraId="00000045" w14:textId="77777777" w:rsidR="00FA2927" w:rsidRDefault="00FA2927">
      <w:pPr>
        <w:pBdr>
          <w:top w:val="nil"/>
          <w:left w:val="nil"/>
          <w:bottom w:val="nil"/>
          <w:right w:val="nil"/>
          <w:between w:val="nil"/>
        </w:pBdr>
        <w:rPr>
          <w:rFonts w:ascii="Georgia" w:eastAsia="Georgia" w:hAnsi="Georgia" w:cs="Georgia"/>
          <w:b/>
          <w:sz w:val="22"/>
          <w:szCs w:val="22"/>
        </w:rPr>
      </w:pPr>
    </w:p>
    <w:p w14:paraId="00000046" w14:textId="77777777" w:rsidR="00FA2927" w:rsidRDefault="00BE15CD">
      <w:pPr>
        <w:pBdr>
          <w:top w:val="nil"/>
          <w:left w:val="nil"/>
          <w:bottom w:val="nil"/>
          <w:right w:val="nil"/>
          <w:between w:val="nil"/>
        </w:pBdr>
        <w:rPr>
          <w:rFonts w:ascii="Georgia" w:eastAsia="Georgia" w:hAnsi="Georgia" w:cs="Georgia"/>
          <w:b/>
          <w:color w:val="000000"/>
          <w:sz w:val="22"/>
          <w:szCs w:val="22"/>
        </w:rPr>
      </w:pPr>
      <w:r>
        <w:rPr>
          <w:rFonts w:ascii="Georgia" w:eastAsia="Georgia" w:hAnsi="Georgia" w:cs="Georgia"/>
          <w:b/>
          <w:color w:val="000000"/>
          <w:sz w:val="22"/>
          <w:szCs w:val="22"/>
        </w:rPr>
        <w:t>Alphabet Soup: Anti-Homophobia and Issues Affecting LGBTQIQ (Lesbian Gay Bisexual Transgender Queer Intersex and Questioni</w:t>
      </w:r>
      <w:r>
        <w:rPr>
          <w:rFonts w:ascii="Georgia" w:eastAsia="Georgia" w:hAnsi="Georgia" w:cs="Georgia"/>
          <w:b/>
          <w:color w:val="000000"/>
          <w:sz w:val="22"/>
          <w:szCs w:val="22"/>
        </w:rPr>
        <w:t xml:space="preserve">ng) Youth </w:t>
      </w:r>
    </w:p>
    <w:p w14:paraId="00000047" w14:textId="77777777" w:rsidR="00FA2927" w:rsidRDefault="00BE15CD">
      <w:pPr>
        <w:numPr>
          <w:ilvl w:val="0"/>
          <w:numId w:val="10"/>
        </w:numPr>
        <w:rPr>
          <w:sz w:val="22"/>
          <w:szCs w:val="22"/>
        </w:rPr>
      </w:pPr>
      <w:r>
        <w:rPr>
          <w:rFonts w:ascii="Georgia" w:eastAsia="Georgia" w:hAnsi="Georgia" w:cs="Georgia"/>
          <w:sz w:val="22"/>
          <w:szCs w:val="22"/>
        </w:rPr>
        <w:t>Understand and identify terminology regarding LGBTQQIAP+</w:t>
      </w:r>
    </w:p>
    <w:p w14:paraId="00000048" w14:textId="77777777" w:rsidR="00FA2927" w:rsidRDefault="00BE15CD">
      <w:pPr>
        <w:numPr>
          <w:ilvl w:val="0"/>
          <w:numId w:val="10"/>
        </w:numPr>
        <w:rPr>
          <w:sz w:val="22"/>
          <w:szCs w:val="22"/>
        </w:rPr>
      </w:pPr>
      <w:r>
        <w:rPr>
          <w:rFonts w:ascii="Georgia" w:eastAsia="Georgia" w:hAnsi="Georgia" w:cs="Georgia"/>
          <w:sz w:val="22"/>
          <w:szCs w:val="22"/>
        </w:rPr>
        <w:t>Match-up game to learn terms and definitions</w:t>
      </w:r>
    </w:p>
    <w:p w14:paraId="00000049" w14:textId="77777777" w:rsidR="00FA2927" w:rsidRDefault="00BE15CD">
      <w:pPr>
        <w:numPr>
          <w:ilvl w:val="0"/>
          <w:numId w:val="10"/>
        </w:numPr>
        <w:rPr>
          <w:sz w:val="22"/>
          <w:szCs w:val="22"/>
        </w:rPr>
      </w:pPr>
      <w:r>
        <w:rPr>
          <w:rFonts w:ascii="Georgia" w:eastAsia="Georgia" w:hAnsi="Georgia" w:cs="Georgia"/>
          <w:sz w:val="22"/>
          <w:szCs w:val="22"/>
        </w:rPr>
        <w:t>Learn how to be an ally for LGBTQIQ youth</w:t>
      </w:r>
    </w:p>
    <w:p w14:paraId="0000004A" w14:textId="77777777" w:rsidR="00FA2927" w:rsidRDefault="00FA2927">
      <w:pPr>
        <w:rPr>
          <w:rFonts w:ascii="Georgia" w:eastAsia="Georgia" w:hAnsi="Georgia" w:cs="Georgia"/>
          <w:sz w:val="22"/>
          <w:szCs w:val="22"/>
        </w:rPr>
      </w:pPr>
    </w:p>
    <w:p w14:paraId="0000004B" w14:textId="77777777" w:rsidR="00FA2927" w:rsidRDefault="00BE15CD">
      <w:pPr>
        <w:rPr>
          <w:rFonts w:ascii="Georgia" w:eastAsia="Georgia" w:hAnsi="Georgia" w:cs="Georgia"/>
          <w:b/>
          <w:sz w:val="22"/>
          <w:szCs w:val="22"/>
        </w:rPr>
      </w:pPr>
      <w:r>
        <w:rPr>
          <w:rFonts w:ascii="Georgia" w:eastAsia="Georgia" w:hAnsi="Georgia" w:cs="Georgia"/>
          <w:b/>
          <w:sz w:val="22"/>
          <w:szCs w:val="22"/>
        </w:rPr>
        <w:t>Intimacy and Media Literacy</w:t>
      </w:r>
    </w:p>
    <w:p w14:paraId="0000004C" w14:textId="77777777" w:rsidR="00FA2927" w:rsidRDefault="00BE15CD">
      <w:pPr>
        <w:numPr>
          <w:ilvl w:val="0"/>
          <w:numId w:val="12"/>
        </w:numPr>
        <w:rPr>
          <w:rFonts w:ascii="Georgia" w:eastAsia="Georgia" w:hAnsi="Georgia" w:cs="Georgia"/>
          <w:sz w:val="22"/>
          <w:szCs w:val="22"/>
        </w:rPr>
      </w:pPr>
      <w:r>
        <w:rPr>
          <w:rFonts w:ascii="Georgia" w:eastAsia="Georgia" w:hAnsi="Georgia" w:cs="Georgia"/>
          <w:sz w:val="22"/>
          <w:szCs w:val="22"/>
        </w:rPr>
        <w:t>Presentation of concepts of pornography, media literacy and sex positivity</w:t>
      </w:r>
    </w:p>
    <w:p w14:paraId="0000004D" w14:textId="77777777" w:rsidR="00FA2927" w:rsidRDefault="00BE15CD">
      <w:pPr>
        <w:numPr>
          <w:ilvl w:val="0"/>
          <w:numId w:val="12"/>
        </w:numPr>
        <w:rPr>
          <w:rFonts w:ascii="Georgia" w:eastAsia="Georgia" w:hAnsi="Georgia" w:cs="Georgia"/>
          <w:sz w:val="22"/>
          <w:szCs w:val="22"/>
        </w:rPr>
      </w:pPr>
      <w:r>
        <w:rPr>
          <w:rFonts w:ascii="Georgia" w:eastAsia="Georgia" w:hAnsi="Georgia" w:cs="Georgia"/>
          <w:sz w:val="22"/>
          <w:szCs w:val="22"/>
        </w:rPr>
        <w:t>Identify what does constitute as pornography</w:t>
      </w:r>
    </w:p>
    <w:p w14:paraId="0000004E" w14:textId="77777777" w:rsidR="00FA2927" w:rsidRDefault="00BE15CD">
      <w:pPr>
        <w:numPr>
          <w:ilvl w:val="0"/>
          <w:numId w:val="12"/>
        </w:numPr>
        <w:rPr>
          <w:rFonts w:ascii="Georgia" w:eastAsia="Georgia" w:hAnsi="Georgia" w:cs="Georgia"/>
          <w:sz w:val="22"/>
          <w:szCs w:val="22"/>
        </w:rPr>
      </w:pPr>
      <w:r>
        <w:rPr>
          <w:rFonts w:ascii="Georgia" w:eastAsia="Georgia" w:hAnsi="Georgia" w:cs="Georgia"/>
          <w:sz w:val="22"/>
          <w:szCs w:val="22"/>
        </w:rPr>
        <w:t>Increase ability to  identify what is Porn World vs. Real World</w:t>
      </w:r>
    </w:p>
    <w:p w14:paraId="0000004F" w14:textId="77777777" w:rsidR="00FA2927" w:rsidRDefault="00BE15CD">
      <w:pPr>
        <w:numPr>
          <w:ilvl w:val="0"/>
          <w:numId w:val="12"/>
        </w:numPr>
        <w:rPr>
          <w:rFonts w:ascii="Georgia" w:eastAsia="Georgia" w:hAnsi="Georgia" w:cs="Georgia"/>
          <w:sz w:val="22"/>
          <w:szCs w:val="22"/>
        </w:rPr>
      </w:pPr>
      <w:r>
        <w:rPr>
          <w:rFonts w:ascii="Georgia" w:eastAsia="Georgia" w:hAnsi="Georgia" w:cs="Georgia"/>
          <w:sz w:val="22"/>
          <w:szCs w:val="22"/>
        </w:rPr>
        <w:lastRenderedPageBreak/>
        <w:t>Present activities that help students identify healthy and unhealthy characteristics in</w:t>
      </w:r>
    </w:p>
    <w:p w14:paraId="00000050" w14:textId="77777777" w:rsidR="00FA2927" w:rsidRDefault="00BE15CD">
      <w:pPr>
        <w:ind w:left="720"/>
        <w:rPr>
          <w:rFonts w:ascii="Georgia" w:eastAsia="Georgia" w:hAnsi="Georgia" w:cs="Georgia"/>
          <w:sz w:val="22"/>
          <w:szCs w:val="22"/>
        </w:rPr>
      </w:pPr>
      <w:r>
        <w:rPr>
          <w:rFonts w:ascii="Georgia" w:eastAsia="Georgia" w:hAnsi="Georgia" w:cs="Georgia"/>
          <w:sz w:val="22"/>
          <w:szCs w:val="22"/>
        </w:rPr>
        <w:t>relationships, boundaries, and consent.</w:t>
      </w:r>
    </w:p>
    <w:p w14:paraId="00000051" w14:textId="77777777" w:rsidR="00FA2927" w:rsidRDefault="00FA2927">
      <w:pPr>
        <w:ind w:left="720"/>
        <w:rPr>
          <w:rFonts w:ascii="Georgia" w:eastAsia="Georgia" w:hAnsi="Georgia" w:cs="Georgia"/>
          <w:sz w:val="22"/>
          <w:szCs w:val="22"/>
        </w:rPr>
      </w:pPr>
    </w:p>
    <w:p w14:paraId="00000052" w14:textId="77777777" w:rsidR="00FA2927" w:rsidRDefault="00BE15CD">
      <w:pPr>
        <w:rPr>
          <w:rFonts w:ascii="Georgia" w:eastAsia="Georgia" w:hAnsi="Georgia" w:cs="Georgia"/>
          <w:b/>
          <w:sz w:val="22"/>
          <w:szCs w:val="22"/>
        </w:rPr>
      </w:pPr>
      <w:r>
        <w:rPr>
          <w:rFonts w:ascii="Georgia" w:eastAsia="Georgia" w:hAnsi="Georgia" w:cs="Georgia"/>
          <w:b/>
          <w:sz w:val="22"/>
          <w:szCs w:val="22"/>
        </w:rPr>
        <w:t>Sex: Making It Right for You – A workshop on sexual decision-making skills</w:t>
      </w:r>
    </w:p>
    <w:p w14:paraId="00000053" w14:textId="77777777" w:rsidR="00FA2927" w:rsidRDefault="00BE15CD">
      <w:pPr>
        <w:numPr>
          <w:ilvl w:val="0"/>
          <w:numId w:val="1"/>
        </w:numPr>
        <w:rPr>
          <w:sz w:val="22"/>
          <w:szCs w:val="22"/>
        </w:rPr>
      </w:pPr>
      <w:r>
        <w:rPr>
          <w:rFonts w:ascii="Georgia" w:eastAsia="Georgia" w:hAnsi="Georgia" w:cs="Georgia"/>
          <w:sz w:val="22"/>
          <w:szCs w:val="22"/>
        </w:rPr>
        <w:t>Explore messages about sexuality</w:t>
      </w:r>
    </w:p>
    <w:p w14:paraId="00000054" w14:textId="77777777" w:rsidR="00FA2927" w:rsidRDefault="00BE15CD">
      <w:pPr>
        <w:numPr>
          <w:ilvl w:val="0"/>
          <w:numId w:val="1"/>
        </w:numPr>
        <w:rPr>
          <w:sz w:val="22"/>
          <w:szCs w:val="22"/>
        </w:rPr>
      </w:pPr>
      <w:r>
        <w:rPr>
          <w:rFonts w:ascii="Georgia" w:eastAsia="Georgia" w:hAnsi="Georgia" w:cs="Georgia"/>
          <w:sz w:val="22"/>
          <w:szCs w:val="22"/>
        </w:rPr>
        <w:t>Identify personal v</w:t>
      </w:r>
      <w:r>
        <w:rPr>
          <w:rFonts w:ascii="Georgia" w:eastAsia="Georgia" w:hAnsi="Georgia" w:cs="Georgia"/>
          <w:sz w:val="22"/>
          <w:szCs w:val="22"/>
        </w:rPr>
        <w:t>alues surrounding sexual behavior and pros/cons</w:t>
      </w:r>
    </w:p>
    <w:p w14:paraId="00000055" w14:textId="77777777" w:rsidR="00FA2927" w:rsidRDefault="00BE15CD">
      <w:pPr>
        <w:numPr>
          <w:ilvl w:val="0"/>
          <w:numId w:val="1"/>
        </w:numPr>
        <w:rPr>
          <w:sz w:val="22"/>
          <w:szCs w:val="22"/>
        </w:rPr>
      </w:pPr>
      <w:r>
        <w:rPr>
          <w:rFonts w:ascii="Georgia" w:eastAsia="Georgia" w:hAnsi="Georgia" w:cs="Georgia"/>
          <w:sz w:val="22"/>
          <w:szCs w:val="22"/>
        </w:rPr>
        <w:t xml:space="preserve">Personal exploration of boundaries and readiness for sexual activity </w:t>
      </w:r>
    </w:p>
    <w:p w14:paraId="00000056" w14:textId="77777777" w:rsidR="00FA2927" w:rsidRDefault="00FA2927">
      <w:pPr>
        <w:ind w:left="720"/>
        <w:rPr>
          <w:rFonts w:ascii="Georgia" w:eastAsia="Georgia" w:hAnsi="Georgia" w:cs="Georgia"/>
          <w:sz w:val="22"/>
          <w:szCs w:val="22"/>
        </w:rPr>
      </w:pPr>
    </w:p>
    <w:p w14:paraId="00000057" w14:textId="77777777" w:rsidR="00FA2927" w:rsidRDefault="00FA2927">
      <w:pPr>
        <w:rPr>
          <w:rFonts w:ascii="Georgia" w:eastAsia="Georgia" w:hAnsi="Georgia" w:cs="Georgia"/>
          <w:b/>
          <w:i/>
        </w:rPr>
      </w:pPr>
    </w:p>
    <w:p w14:paraId="00000058" w14:textId="77777777" w:rsidR="00FA2927" w:rsidRDefault="00FA2927">
      <w:pPr>
        <w:jc w:val="center"/>
        <w:rPr>
          <w:rFonts w:ascii="Georgia" w:eastAsia="Georgia" w:hAnsi="Georgia" w:cs="Georgia"/>
          <w:b/>
          <w:i/>
        </w:rPr>
      </w:pPr>
    </w:p>
    <w:p w14:paraId="00000059" w14:textId="77777777" w:rsidR="00FA2927" w:rsidRDefault="00BE15CD">
      <w:pPr>
        <w:keepNext/>
        <w:pBdr>
          <w:top w:val="nil"/>
          <w:left w:val="nil"/>
          <w:bottom w:val="nil"/>
          <w:right w:val="nil"/>
          <w:between w:val="nil"/>
        </w:pBdr>
        <w:rPr>
          <w:rFonts w:ascii="Georgia" w:eastAsia="Georgia" w:hAnsi="Georgia" w:cs="Georgia"/>
          <w:b/>
          <w:color w:val="000000"/>
          <w:u w:val="single"/>
        </w:rPr>
      </w:pPr>
      <w:r>
        <w:rPr>
          <w:rFonts w:ascii="Georgia" w:eastAsia="Georgia" w:hAnsi="Georgia" w:cs="Georgia"/>
          <w:b/>
          <w:color w:val="000000"/>
          <w:u w:val="single"/>
        </w:rPr>
        <w:t>Substance Use – Alcohol, Tobacco, and Other Drugs</w:t>
      </w:r>
    </w:p>
    <w:p w14:paraId="0000005A" w14:textId="77777777" w:rsidR="00FA2927" w:rsidRDefault="00FA2927">
      <w:pPr>
        <w:rPr>
          <w:rFonts w:ascii="Georgia" w:eastAsia="Georgia" w:hAnsi="Georgia" w:cs="Georgia"/>
          <w:b/>
        </w:rPr>
      </w:pPr>
    </w:p>
    <w:p w14:paraId="0000005B" w14:textId="77777777" w:rsidR="00FA2927" w:rsidRDefault="00BE15CD">
      <w:pPr>
        <w:pBdr>
          <w:top w:val="nil"/>
          <w:left w:val="nil"/>
          <w:bottom w:val="nil"/>
          <w:right w:val="nil"/>
          <w:between w:val="nil"/>
        </w:pBdr>
        <w:rPr>
          <w:rFonts w:ascii="Georgia" w:eastAsia="Georgia" w:hAnsi="Georgia" w:cs="Georgia"/>
          <w:b/>
          <w:color w:val="000000"/>
          <w:sz w:val="22"/>
          <w:szCs w:val="22"/>
        </w:rPr>
      </w:pPr>
      <w:r>
        <w:rPr>
          <w:rFonts w:ascii="Georgia" w:eastAsia="Georgia" w:hAnsi="Georgia" w:cs="Georgia"/>
          <w:b/>
          <w:color w:val="000000"/>
          <w:sz w:val="22"/>
          <w:szCs w:val="22"/>
        </w:rPr>
        <w:t>Substance Use 101 - An introduction to substance use education suitable for middle s</w:t>
      </w:r>
      <w:r>
        <w:rPr>
          <w:rFonts w:ascii="Georgia" w:eastAsia="Georgia" w:hAnsi="Georgia" w:cs="Georgia"/>
          <w:b/>
          <w:color w:val="000000"/>
          <w:sz w:val="22"/>
          <w:szCs w:val="22"/>
        </w:rPr>
        <w:t>chool youth (ages 10-13)</w:t>
      </w:r>
    </w:p>
    <w:p w14:paraId="0000005C" w14:textId="77777777" w:rsidR="00FA2927" w:rsidRDefault="00BE15CD">
      <w:pPr>
        <w:numPr>
          <w:ilvl w:val="0"/>
          <w:numId w:val="2"/>
        </w:numPr>
        <w:rPr>
          <w:sz w:val="22"/>
          <w:szCs w:val="22"/>
        </w:rPr>
      </w:pPr>
      <w:r>
        <w:rPr>
          <w:rFonts w:ascii="Georgia" w:eastAsia="Georgia" w:hAnsi="Georgia" w:cs="Georgia"/>
          <w:sz w:val="22"/>
          <w:szCs w:val="22"/>
        </w:rPr>
        <w:t>Exploring effects of alcohol, tobacco and other drugs</w:t>
      </w:r>
    </w:p>
    <w:p w14:paraId="0000005D" w14:textId="77777777" w:rsidR="00FA2927" w:rsidRDefault="00BE15CD">
      <w:pPr>
        <w:numPr>
          <w:ilvl w:val="0"/>
          <w:numId w:val="2"/>
        </w:numPr>
        <w:rPr>
          <w:sz w:val="22"/>
          <w:szCs w:val="22"/>
        </w:rPr>
      </w:pPr>
      <w:r>
        <w:rPr>
          <w:rFonts w:ascii="Georgia" w:eastAsia="Georgia" w:hAnsi="Georgia" w:cs="Georgia"/>
          <w:sz w:val="22"/>
          <w:szCs w:val="22"/>
        </w:rPr>
        <w:t>Understand basic concepts of harm reduction</w:t>
      </w:r>
    </w:p>
    <w:p w14:paraId="0000005E" w14:textId="77777777" w:rsidR="00FA2927" w:rsidRDefault="00BE15CD">
      <w:pPr>
        <w:numPr>
          <w:ilvl w:val="0"/>
          <w:numId w:val="2"/>
        </w:numPr>
        <w:rPr>
          <w:sz w:val="22"/>
          <w:szCs w:val="22"/>
        </w:rPr>
      </w:pPr>
      <w:r>
        <w:rPr>
          <w:rFonts w:ascii="Georgia" w:eastAsia="Georgia" w:hAnsi="Georgia" w:cs="Georgia"/>
          <w:sz w:val="22"/>
          <w:szCs w:val="22"/>
        </w:rPr>
        <w:t>Learn about making healthy choices</w:t>
      </w:r>
    </w:p>
    <w:p w14:paraId="0000005F" w14:textId="77777777" w:rsidR="00FA2927" w:rsidRDefault="00FA2927">
      <w:pPr>
        <w:rPr>
          <w:rFonts w:ascii="Georgia" w:eastAsia="Georgia" w:hAnsi="Georgia" w:cs="Georgia"/>
          <w:sz w:val="22"/>
          <w:szCs w:val="22"/>
        </w:rPr>
      </w:pPr>
    </w:p>
    <w:p w14:paraId="00000060" w14:textId="77777777" w:rsidR="00FA2927" w:rsidRDefault="00BE15CD">
      <w:pPr>
        <w:pBdr>
          <w:top w:val="nil"/>
          <w:left w:val="nil"/>
          <w:bottom w:val="nil"/>
          <w:right w:val="nil"/>
          <w:between w:val="nil"/>
        </w:pBdr>
        <w:rPr>
          <w:rFonts w:ascii="Georgia" w:eastAsia="Georgia" w:hAnsi="Georgia" w:cs="Georgia"/>
          <w:b/>
          <w:color w:val="000000"/>
          <w:sz w:val="22"/>
          <w:szCs w:val="22"/>
        </w:rPr>
      </w:pPr>
      <w:r>
        <w:rPr>
          <w:rFonts w:ascii="Georgia" w:eastAsia="Georgia" w:hAnsi="Georgia" w:cs="Georgia"/>
          <w:b/>
          <w:color w:val="000000"/>
          <w:sz w:val="22"/>
          <w:szCs w:val="22"/>
        </w:rPr>
        <w:t>Substance Use 201 - An in depth look at substances and substance use suitable for high school youth (ages 14-21)</w:t>
      </w:r>
    </w:p>
    <w:p w14:paraId="00000061" w14:textId="77777777" w:rsidR="00FA2927" w:rsidRDefault="00BE15CD">
      <w:pPr>
        <w:numPr>
          <w:ilvl w:val="0"/>
          <w:numId w:val="6"/>
        </w:numPr>
        <w:rPr>
          <w:sz w:val="22"/>
          <w:szCs w:val="22"/>
        </w:rPr>
      </w:pPr>
      <w:r>
        <w:rPr>
          <w:rFonts w:ascii="Georgia" w:eastAsia="Georgia" w:hAnsi="Georgia" w:cs="Georgia"/>
          <w:sz w:val="22"/>
          <w:szCs w:val="22"/>
        </w:rPr>
        <w:t>Exploration of different substances and issues related to substance use</w:t>
      </w:r>
    </w:p>
    <w:p w14:paraId="00000062" w14:textId="77777777" w:rsidR="00FA2927" w:rsidRDefault="00BE15CD">
      <w:pPr>
        <w:numPr>
          <w:ilvl w:val="0"/>
          <w:numId w:val="6"/>
        </w:numPr>
        <w:rPr>
          <w:sz w:val="22"/>
          <w:szCs w:val="22"/>
        </w:rPr>
      </w:pPr>
      <w:r>
        <w:rPr>
          <w:rFonts w:ascii="Georgia" w:eastAsia="Georgia" w:hAnsi="Georgia" w:cs="Georgia"/>
          <w:sz w:val="22"/>
          <w:szCs w:val="22"/>
        </w:rPr>
        <w:t xml:space="preserve">Understand basic concepts of harm reduction </w:t>
      </w:r>
    </w:p>
    <w:p w14:paraId="00000063" w14:textId="77777777" w:rsidR="00FA2927" w:rsidRDefault="00BE15CD">
      <w:pPr>
        <w:numPr>
          <w:ilvl w:val="0"/>
          <w:numId w:val="6"/>
        </w:numPr>
        <w:rPr>
          <w:sz w:val="22"/>
          <w:szCs w:val="22"/>
        </w:rPr>
      </w:pPr>
      <w:r>
        <w:rPr>
          <w:rFonts w:ascii="Georgia" w:eastAsia="Georgia" w:hAnsi="Georgia" w:cs="Georgia"/>
          <w:sz w:val="22"/>
          <w:szCs w:val="22"/>
        </w:rPr>
        <w:t>Exploration of a variety o</w:t>
      </w:r>
      <w:r>
        <w:rPr>
          <w:rFonts w:ascii="Georgia" w:eastAsia="Georgia" w:hAnsi="Georgia" w:cs="Georgia"/>
          <w:sz w:val="22"/>
          <w:szCs w:val="22"/>
        </w:rPr>
        <w:t>f issues related to substance use, including factual information about drugs and their effects, reasons people use and choose not to use, and addiction</w:t>
      </w:r>
    </w:p>
    <w:p w14:paraId="00000064" w14:textId="77777777" w:rsidR="00FA2927" w:rsidRDefault="00FA2927">
      <w:pPr>
        <w:pStyle w:val="Heading5"/>
        <w:rPr>
          <w:rFonts w:ascii="Georgia" w:eastAsia="Georgia" w:hAnsi="Georgia" w:cs="Georgia"/>
          <w:sz w:val="18"/>
          <w:szCs w:val="18"/>
        </w:rPr>
      </w:pPr>
    </w:p>
    <w:p w14:paraId="00000065" w14:textId="77777777" w:rsidR="00FA2927" w:rsidRDefault="00FA2927"/>
    <w:sectPr w:rsidR="00FA292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9DF2C" w14:textId="77777777" w:rsidR="00BE15CD" w:rsidRDefault="00BE15CD">
      <w:r>
        <w:separator/>
      </w:r>
    </w:p>
  </w:endnote>
  <w:endnote w:type="continuationSeparator" w:id="0">
    <w:p w14:paraId="65A50323" w14:textId="77777777" w:rsidR="00BE15CD" w:rsidRDefault="00BE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uman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6" w14:textId="77777777" w:rsidR="00FA2927" w:rsidRDefault="00BE15C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1</w:t>
    </w:r>
    <w:r>
      <w:rPr>
        <w:sz w:val="20"/>
        <w:szCs w:val="20"/>
      </w:rPr>
      <w:t>.30.19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84A98" w14:textId="77777777" w:rsidR="00BE15CD" w:rsidRDefault="00BE15CD">
      <w:r>
        <w:separator/>
      </w:r>
    </w:p>
  </w:footnote>
  <w:footnote w:type="continuationSeparator" w:id="0">
    <w:p w14:paraId="249A9351" w14:textId="77777777" w:rsidR="00BE15CD" w:rsidRDefault="00BE1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BD6"/>
    <w:multiLevelType w:val="multilevel"/>
    <w:tmpl w:val="246CA1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922C93"/>
    <w:multiLevelType w:val="multilevel"/>
    <w:tmpl w:val="A3B02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6AC464F"/>
    <w:multiLevelType w:val="multilevel"/>
    <w:tmpl w:val="28B2B3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9477F6"/>
    <w:multiLevelType w:val="multilevel"/>
    <w:tmpl w:val="B1466B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64066B8"/>
    <w:multiLevelType w:val="multilevel"/>
    <w:tmpl w:val="F30CD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8211F2"/>
    <w:multiLevelType w:val="multilevel"/>
    <w:tmpl w:val="289C3F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29812F7"/>
    <w:multiLevelType w:val="multilevel"/>
    <w:tmpl w:val="9FE0DE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95741D7"/>
    <w:multiLevelType w:val="multilevel"/>
    <w:tmpl w:val="4DD425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97431AA"/>
    <w:multiLevelType w:val="multilevel"/>
    <w:tmpl w:val="E662EB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E3645FC"/>
    <w:multiLevelType w:val="multilevel"/>
    <w:tmpl w:val="555634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0EC3862"/>
    <w:multiLevelType w:val="multilevel"/>
    <w:tmpl w:val="8A52CC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C862511"/>
    <w:multiLevelType w:val="multilevel"/>
    <w:tmpl w:val="8CE6B9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0BB0F36"/>
    <w:multiLevelType w:val="multilevel"/>
    <w:tmpl w:val="7B864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152" w:hanging="72"/>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1B73839"/>
    <w:multiLevelType w:val="multilevel"/>
    <w:tmpl w:val="5DB8DD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4C907C0"/>
    <w:multiLevelType w:val="multilevel"/>
    <w:tmpl w:val="1EE6B1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3"/>
  </w:num>
  <w:num w:numId="4">
    <w:abstractNumId w:val="9"/>
  </w:num>
  <w:num w:numId="5">
    <w:abstractNumId w:val="5"/>
  </w:num>
  <w:num w:numId="6">
    <w:abstractNumId w:val="14"/>
  </w:num>
  <w:num w:numId="7">
    <w:abstractNumId w:val="6"/>
  </w:num>
  <w:num w:numId="8">
    <w:abstractNumId w:val="13"/>
  </w:num>
  <w:num w:numId="9">
    <w:abstractNumId w:val="8"/>
  </w:num>
  <w:num w:numId="10">
    <w:abstractNumId w:val="1"/>
  </w:num>
  <w:num w:numId="11">
    <w:abstractNumId w:val="0"/>
  </w:num>
  <w:num w:numId="12">
    <w:abstractNumId w:val="4"/>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2927"/>
    <w:rsid w:val="002F304E"/>
    <w:rsid w:val="00BE15CD"/>
    <w:rsid w:val="00FA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Baumans" w:eastAsia="Baumans" w:hAnsi="Baumans" w:cs="Baumans"/>
      <w:sz w:val="36"/>
      <w:szCs w:val="3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Baumans" w:eastAsia="Baumans" w:hAnsi="Baumans" w:cs="Baumans"/>
      <w:sz w:val="36"/>
      <w:szCs w:val="3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Mathews</dc:creator>
  <cp:lastModifiedBy>Heather Mathews</cp:lastModifiedBy>
  <cp:revision>2</cp:revision>
  <dcterms:created xsi:type="dcterms:W3CDTF">2019-03-22T18:25:00Z</dcterms:created>
  <dcterms:modified xsi:type="dcterms:W3CDTF">2019-03-22T18:25:00Z</dcterms:modified>
</cp:coreProperties>
</file>